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18279470"/>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6C01F4" w:rsidRDefault="006C01F4" w:rsidP="006C01F4">
          <w:pPr>
            <w:pStyle w:val="TtulodeTDC"/>
            <w:numPr>
              <w:ilvl w:val="0"/>
              <w:numId w:val="0"/>
            </w:numPr>
            <w:ind w:left="432"/>
            <w:jc w:val="center"/>
            <w:rPr>
              <w:rFonts w:ascii="Arial" w:hAnsi="Arial" w:cs="Arial"/>
              <w:sz w:val="36"/>
              <w:szCs w:val="36"/>
              <w:lang w:val="es-ES"/>
            </w:rPr>
          </w:pPr>
          <w:r w:rsidRPr="006C01F4">
            <w:rPr>
              <w:rFonts w:ascii="Arial" w:hAnsi="Arial" w:cs="Arial"/>
              <w:sz w:val="36"/>
              <w:szCs w:val="36"/>
              <w:lang w:val="es-ES"/>
            </w:rPr>
            <w:t>CONTENIDO</w:t>
          </w:r>
        </w:p>
        <w:p w:rsidR="006C01F4" w:rsidRPr="006C01F4" w:rsidRDefault="006C01F4" w:rsidP="006C01F4">
          <w:pPr>
            <w:rPr>
              <w:lang w:eastAsia="es-MX"/>
            </w:rPr>
          </w:pPr>
        </w:p>
        <w:p w:rsidR="006C01F4" w:rsidRPr="006C01F4" w:rsidRDefault="006C01F4" w:rsidP="006C01F4">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0505883" w:history="1">
            <w:r w:rsidRPr="006C01F4">
              <w:rPr>
                <w:rStyle w:val="Hipervnculo"/>
                <w:rFonts w:ascii="Arial" w:hAnsi="Arial" w:cs="Arial"/>
                <w:noProof/>
                <w:color w:val="auto"/>
                <w:szCs w:val="24"/>
              </w:rPr>
              <w:t>1.</w:t>
            </w:r>
            <w:r w:rsidRPr="006C01F4">
              <w:rPr>
                <w:rFonts w:ascii="Arial" w:hAnsi="Arial" w:cs="Arial"/>
                <w:noProof/>
                <w:color w:val="auto"/>
                <w:szCs w:val="24"/>
                <w:lang w:val="es-MX" w:eastAsia="es-MX"/>
              </w:rPr>
              <w:tab/>
            </w:r>
            <w:r w:rsidRPr="006C01F4">
              <w:rPr>
                <w:rStyle w:val="Hipervnculo"/>
                <w:rFonts w:ascii="Arial" w:hAnsi="Arial" w:cs="Arial"/>
                <w:noProof/>
                <w:color w:val="auto"/>
                <w:szCs w:val="24"/>
              </w:rPr>
              <w:t>JURISPRUDENCIA EN MATERIA CIVIL</w:t>
            </w:r>
            <w:r w:rsidRPr="006C01F4">
              <w:rPr>
                <w:rFonts w:ascii="Arial" w:hAnsi="Arial" w:cs="Arial"/>
                <w:noProof/>
                <w:webHidden/>
                <w:color w:val="auto"/>
                <w:szCs w:val="24"/>
              </w:rPr>
              <w:tab/>
            </w:r>
            <w:r w:rsidRPr="006C01F4">
              <w:rPr>
                <w:rFonts w:ascii="Arial" w:hAnsi="Arial" w:cs="Arial"/>
                <w:noProof/>
                <w:webHidden/>
                <w:color w:val="auto"/>
                <w:szCs w:val="24"/>
              </w:rPr>
              <w:fldChar w:fldCharType="begin"/>
            </w:r>
            <w:r w:rsidRPr="006C01F4">
              <w:rPr>
                <w:rFonts w:ascii="Arial" w:hAnsi="Arial" w:cs="Arial"/>
                <w:noProof/>
                <w:webHidden/>
                <w:color w:val="auto"/>
                <w:szCs w:val="24"/>
              </w:rPr>
              <w:instrText xml:space="preserve"> PAGEREF _Toc30505883 \h </w:instrText>
            </w:r>
            <w:r w:rsidRPr="006C01F4">
              <w:rPr>
                <w:rFonts w:ascii="Arial" w:hAnsi="Arial" w:cs="Arial"/>
                <w:noProof/>
                <w:webHidden/>
                <w:color w:val="auto"/>
                <w:szCs w:val="24"/>
              </w:rPr>
            </w:r>
            <w:r w:rsidRPr="006C01F4">
              <w:rPr>
                <w:rFonts w:ascii="Arial" w:hAnsi="Arial" w:cs="Arial"/>
                <w:noProof/>
                <w:webHidden/>
                <w:color w:val="auto"/>
                <w:szCs w:val="24"/>
              </w:rPr>
              <w:fldChar w:fldCharType="separate"/>
            </w:r>
            <w:r w:rsidRPr="006C01F4">
              <w:rPr>
                <w:rFonts w:ascii="Arial" w:hAnsi="Arial" w:cs="Arial"/>
                <w:noProof/>
                <w:webHidden/>
                <w:color w:val="auto"/>
                <w:szCs w:val="24"/>
              </w:rPr>
              <w:t>2</w:t>
            </w:r>
            <w:r w:rsidRPr="006C01F4">
              <w:rPr>
                <w:rFonts w:ascii="Arial" w:hAnsi="Arial" w:cs="Arial"/>
                <w:noProof/>
                <w:webHidden/>
                <w:color w:val="auto"/>
                <w:szCs w:val="24"/>
              </w:rPr>
              <w:fldChar w:fldCharType="end"/>
            </w:r>
          </w:hyperlink>
        </w:p>
        <w:p w:rsidR="006C01F4" w:rsidRPr="006C01F4" w:rsidRDefault="006C01F4" w:rsidP="006C01F4">
          <w:pPr>
            <w:pStyle w:val="TDC2"/>
            <w:tabs>
              <w:tab w:val="left" w:pos="880"/>
              <w:tab w:val="right" w:leader="dot" w:pos="8830"/>
            </w:tabs>
            <w:jc w:val="both"/>
            <w:rPr>
              <w:rFonts w:ascii="Arial" w:eastAsiaTheme="minorEastAsia" w:hAnsi="Arial" w:cs="Arial"/>
              <w:noProof/>
              <w:sz w:val="24"/>
              <w:szCs w:val="24"/>
              <w:lang w:eastAsia="es-MX"/>
            </w:rPr>
          </w:pPr>
          <w:hyperlink w:anchor="_Toc30505884" w:history="1">
            <w:r w:rsidRPr="006C01F4">
              <w:rPr>
                <w:rStyle w:val="Hipervnculo"/>
                <w:rFonts w:ascii="Arial" w:hAnsi="Arial" w:cs="Arial"/>
                <w:noProof/>
                <w:color w:val="auto"/>
                <w:sz w:val="24"/>
                <w:szCs w:val="24"/>
              </w:rPr>
              <w:t>1.1</w:t>
            </w:r>
            <w:r w:rsidRPr="006C01F4">
              <w:rPr>
                <w:rFonts w:ascii="Arial" w:eastAsiaTheme="minorEastAsia" w:hAnsi="Arial" w:cs="Arial"/>
                <w:noProof/>
                <w:sz w:val="24"/>
                <w:szCs w:val="24"/>
                <w:lang w:eastAsia="es-MX"/>
              </w:rPr>
              <w:tab/>
            </w:r>
            <w:r w:rsidRPr="006C01F4">
              <w:rPr>
                <w:rStyle w:val="Hipervnculo"/>
                <w:rFonts w:ascii="Arial" w:hAnsi="Arial" w:cs="Arial"/>
                <w:noProof/>
                <w:color w:val="auto"/>
                <w:sz w:val="24"/>
                <w:szCs w:val="24"/>
              </w:rPr>
              <w:t>DEMANDA DE AMPARO DIRECTO. PROCEDE DESECHARLA POR EXTEMPORÁNEA, A PESAR DE QUE EN ELLA SE RECLAME LA INCONSTITUCIONALIDAD DEL ARTÍCULO 81 DEL CÓDIGO DE PROCEDIMIENTOS CIVILES PARA EL ESTADO DE VERACRUZ, RESPECTO A LA ORDEN DE NOTIFICACIÓN POR LISTA DE ACUERDOS, DE LA SENTENCIA RECLAMADA [SUSTITUCIÓN DE LA JURISPRUDENCIA PC.VII.C. J/6 K (10a.)].</w:t>
            </w:r>
            <w:r w:rsidRPr="006C01F4">
              <w:rPr>
                <w:rFonts w:ascii="Arial" w:hAnsi="Arial" w:cs="Arial"/>
                <w:noProof/>
                <w:webHidden/>
                <w:sz w:val="24"/>
                <w:szCs w:val="24"/>
              </w:rPr>
              <w:tab/>
            </w:r>
            <w:r w:rsidRPr="006C01F4">
              <w:rPr>
                <w:rFonts w:ascii="Arial" w:hAnsi="Arial" w:cs="Arial"/>
                <w:noProof/>
                <w:webHidden/>
                <w:sz w:val="24"/>
                <w:szCs w:val="24"/>
              </w:rPr>
              <w:fldChar w:fldCharType="begin"/>
            </w:r>
            <w:r w:rsidRPr="006C01F4">
              <w:rPr>
                <w:rFonts w:ascii="Arial" w:hAnsi="Arial" w:cs="Arial"/>
                <w:noProof/>
                <w:webHidden/>
                <w:sz w:val="24"/>
                <w:szCs w:val="24"/>
              </w:rPr>
              <w:instrText xml:space="preserve"> PAGEREF _Toc30505884 \h </w:instrText>
            </w:r>
            <w:r w:rsidRPr="006C01F4">
              <w:rPr>
                <w:rFonts w:ascii="Arial" w:hAnsi="Arial" w:cs="Arial"/>
                <w:noProof/>
                <w:webHidden/>
                <w:sz w:val="24"/>
                <w:szCs w:val="24"/>
              </w:rPr>
            </w:r>
            <w:r w:rsidRPr="006C01F4">
              <w:rPr>
                <w:rFonts w:ascii="Arial" w:hAnsi="Arial" w:cs="Arial"/>
                <w:noProof/>
                <w:webHidden/>
                <w:sz w:val="24"/>
                <w:szCs w:val="24"/>
              </w:rPr>
              <w:fldChar w:fldCharType="separate"/>
            </w:r>
            <w:r w:rsidRPr="006C01F4">
              <w:rPr>
                <w:rFonts w:ascii="Arial" w:hAnsi="Arial" w:cs="Arial"/>
                <w:noProof/>
                <w:webHidden/>
                <w:sz w:val="24"/>
                <w:szCs w:val="24"/>
              </w:rPr>
              <w:t>2</w:t>
            </w:r>
            <w:r w:rsidRPr="006C01F4">
              <w:rPr>
                <w:rFonts w:ascii="Arial" w:hAnsi="Arial" w:cs="Arial"/>
                <w:noProof/>
                <w:webHidden/>
                <w:sz w:val="24"/>
                <w:szCs w:val="24"/>
              </w:rPr>
              <w:fldChar w:fldCharType="end"/>
            </w:r>
          </w:hyperlink>
        </w:p>
        <w:p w:rsidR="006C01F4" w:rsidRPr="006C01F4" w:rsidRDefault="006C01F4" w:rsidP="006C01F4">
          <w:pPr>
            <w:pStyle w:val="TDC1"/>
            <w:tabs>
              <w:tab w:val="left" w:pos="440"/>
              <w:tab w:val="right" w:leader="dot" w:pos="8830"/>
            </w:tabs>
            <w:jc w:val="both"/>
            <w:rPr>
              <w:rFonts w:ascii="Arial" w:hAnsi="Arial" w:cs="Arial"/>
              <w:noProof/>
              <w:color w:val="auto"/>
              <w:szCs w:val="24"/>
              <w:lang w:val="es-MX" w:eastAsia="es-MX"/>
            </w:rPr>
          </w:pPr>
          <w:hyperlink w:anchor="_Toc30505885" w:history="1">
            <w:r w:rsidRPr="006C01F4">
              <w:rPr>
                <w:rStyle w:val="Hipervnculo"/>
                <w:rFonts w:ascii="Arial" w:hAnsi="Arial" w:cs="Arial"/>
                <w:noProof/>
                <w:color w:val="auto"/>
                <w:szCs w:val="24"/>
              </w:rPr>
              <w:t>2.</w:t>
            </w:r>
            <w:r w:rsidRPr="006C01F4">
              <w:rPr>
                <w:rFonts w:ascii="Arial" w:hAnsi="Arial" w:cs="Arial"/>
                <w:noProof/>
                <w:color w:val="auto"/>
                <w:szCs w:val="24"/>
                <w:lang w:val="es-MX" w:eastAsia="es-MX"/>
              </w:rPr>
              <w:tab/>
            </w:r>
            <w:r w:rsidRPr="006C01F4">
              <w:rPr>
                <w:rStyle w:val="Hipervnculo"/>
                <w:rFonts w:ascii="Arial" w:hAnsi="Arial" w:cs="Arial"/>
                <w:noProof/>
                <w:color w:val="auto"/>
                <w:szCs w:val="24"/>
              </w:rPr>
              <w:t>FUENTES CONSULTADAS</w:t>
            </w:r>
            <w:r w:rsidRPr="006C01F4">
              <w:rPr>
                <w:rFonts w:ascii="Arial" w:hAnsi="Arial" w:cs="Arial"/>
                <w:noProof/>
                <w:webHidden/>
                <w:color w:val="auto"/>
                <w:szCs w:val="24"/>
              </w:rPr>
              <w:tab/>
            </w:r>
            <w:r w:rsidRPr="006C01F4">
              <w:rPr>
                <w:rFonts w:ascii="Arial" w:hAnsi="Arial" w:cs="Arial"/>
                <w:noProof/>
                <w:webHidden/>
                <w:color w:val="auto"/>
                <w:szCs w:val="24"/>
              </w:rPr>
              <w:fldChar w:fldCharType="begin"/>
            </w:r>
            <w:r w:rsidRPr="006C01F4">
              <w:rPr>
                <w:rFonts w:ascii="Arial" w:hAnsi="Arial" w:cs="Arial"/>
                <w:noProof/>
                <w:webHidden/>
                <w:color w:val="auto"/>
                <w:szCs w:val="24"/>
              </w:rPr>
              <w:instrText xml:space="preserve"> PAGEREF _Toc30505885 \h </w:instrText>
            </w:r>
            <w:r w:rsidRPr="006C01F4">
              <w:rPr>
                <w:rFonts w:ascii="Arial" w:hAnsi="Arial" w:cs="Arial"/>
                <w:noProof/>
                <w:webHidden/>
                <w:color w:val="auto"/>
                <w:szCs w:val="24"/>
              </w:rPr>
            </w:r>
            <w:r w:rsidRPr="006C01F4">
              <w:rPr>
                <w:rFonts w:ascii="Arial" w:hAnsi="Arial" w:cs="Arial"/>
                <w:noProof/>
                <w:webHidden/>
                <w:color w:val="auto"/>
                <w:szCs w:val="24"/>
              </w:rPr>
              <w:fldChar w:fldCharType="separate"/>
            </w:r>
            <w:r w:rsidRPr="006C01F4">
              <w:rPr>
                <w:rFonts w:ascii="Arial" w:hAnsi="Arial" w:cs="Arial"/>
                <w:noProof/>
                <w:webHidden/>
                <w:color w:val="auto"/>
                <w:szCs w:val="24"/>
              </w:rPr>
              <w:t>4</w:t>
            </w:r>
            <w:r w:rsidRPr="006C01F4">
              <w:rPr>
                <w:rFonts w:ascii="Arial" w:hAnsi="Arial" w:cs="Arial"/>
                <w:noProof/>
                <w:webHidden/>
                <w:color w:val="auto"/>
                <w:szCs w:val="24"/>
              </w:rPr>
              <w:fldChar w:fldCharType="end"/>
            </w:r>
          </w:hyperlink>
        </w:p>
        <w:p w:rsidR="006C01F4" w:rsidRPr="006C01F4" w:rsidRDefault="006C01F4" w:rsidP="006C01F4">
          <w:pPr>
            <w:pStyle w:val="TDC2"/>
            <w:tabs>
              <w:tab w:val="left" w:pos="880"/>
              <w:tab w:val="right" w:leader="dot" w:pos="8830"/>
            </w:tabs>
            <w:jc w:val="both"/>
            <w:rPr>
              <w:rFonts w:ascii="Arial" w:eastAsiaTheme="minorEastAsia" w:hAnsi="Arial" w:cs="Arial"/>
              <w:noProof/>
              <w:sz w:val="24"/>
              <w:szCs w:val="24"/>
              <w:lang w:eastAsia="es-MX"/>
            </w:rPr>
          </w:pPr>
          <w:hyperlink w:anchor="_Toc30505886" w:history="1">
            <w:r w:rsidRPr="006C01F4">
              <w:rPr>
                <w:rStyle w:val="Hipervnculo"/>
                <w:rFonts w:ascii="Arial" w:hAnsi="Arial" w:cs="Arial"/>
                <w:noProof/>
                <w:color w:val="auto"/>
                <w:sz w:val="24"/>
                <w:szCs w:val="24"/>
              </w:rPr>
              <w:t>2.1.</w:t>
            </w:r>
            <w:r w:rsidRPr="006C01F4">
              <w:rPr>
                <w:rFonts w:ascii="Arial" w:eastAsiaTheme="minorEastAsia" w:hAnsi="Arial" w:cs="Arial"/>
                <w:noProof/>
                <w:sz w:val="24"/>
                <w:szCs w:val="24"/>
                <w:lang w:eastAsia="es-MX"/>
              </w:rPr>
              <w:tab/>
            </w:r>
            <w:r w:rsidRPr="006C01F4">
              <w:rPr>
                <w:rStyle w:val="Hipervnculo"/>
                <w:rFonts w:ascii="Arial" w:hAnsi="Arial" w:cs="Arial"/>
                <w:noProof/>
                <w:color w:val="auto"/>
                <w:sz w:val="24"/>
                <w:szCs w:val="24"/>
              </w:rPr>
              <w:t>CIBEROGRÁFICA:</w:t>
            </w:r>
            <w:r w:rsidRPr="006C01F4">
              <w:rPr>
                <w:rFonts w:ascii="Arial" w:hAnsi="Arial" w:cs="Arial"/>
                <w:noProof/>
                <w:webHidden/>
                <w:sz w:val="24"/>
                <w:szCs w:val="24"/>
              </w:rPr>
              <w:tab/>
            </w:r>
            <w:r w:rsidRPr="006C01F4">
              <w:rPr>
                <w:rFonts w:ascii="Arial" w:hAnsi="Arial" w:cs="Arial"/>
                <w:noProof/>
                <w:webHidden/>
                <w:sz w:val="24"/>
                <w:szCs w:val="24"/>
              </w:rPr>
              <w:fldChar w:fldCharType="begin"/>
            </w:r>
            <w:r w:rsidRPr="006C01F4">
              <w:rPr>
                <w:rFonts w:ascii="Arial" w:hAnsi="Arial" w:cs="Arial"/>
                <w:noProof/>
                <w:webHidden/>
                <w:sz w:val="24"/>
                <w:szCs w:val="24"/>
              </w:rPr>
              <w:instrText xml:space="preserve"> PAGEREF _Toc30505886 \h </w:instrText>
            </w:r>
            <w:r w:rsidRPr="006C01F4">
              <w:rPr>
                <w:rFonts w:ascii="Arial" w:hAnsi="Arial" w:cs="Arial"/>
                <w:noProof/>
                <w:webHidden/>
                <w:sz w:val="24"/>
                <w:szCs w:val="24"/>
              </w:rPr>
            </w:r>
            <w:r w:rsidRPr="006C01F4">
              <w:rPr>
                <w:rFonts w:ascii="Arial" w:hAnsi="Arial" w:cs="Arial"/>
                <w:noProof/>
                <w:webHidden/>
                <w:sz w:val="24"/>
                <w:szCs w:val="24"/>
              </w:rPr>
              <w:fldChar w:fldCharType="separate"/>
            </w:r>
            <w:r w:rsidRPr="006C01F4">
              <w:rPr>
                <w:rFonts w:ascii="Arial" w:hAnsi="Arial" w:cs="Arial"/>
                <w:noProof/>
                <w:webHidden/>
                <w:sz w:val="24"/>
                <w:szCs w:val="24"/>
              </w:rPr>
              <w:t>4</w:t>
            </w:r>
            <w:r w:rsidRPr="006C01F4">
              <w:rPr>
                <w:rFonts w:ascii="Arial" w:hAnsi="Arial" w:cs="Arial"/>
                <w:noProof/>
                <w:webHidden/>
                <w:sz w:val="24"/>
                <w:szCs w:val="24"/>
              </w:rPr>
              <w:fldChar w:fldCharType="end"/>
            </w:r>
          </w:hyperlink>
        </w:p>
        <w:p w:rsidR="006C01F4" w:rsidRDefault="006C01F4" w:rsidP="006C01F4">
          <w:pPr>
            <w:pStyle w:val="TDC3"/>
            <w:tabs>
              <w:tab w:val="left" w:pos="1320"/>
              <w:tab w:val="right" w:leader="dot" w:pos="8830"/>
            </w:tabs>
            <w:jc w:val="both"/>
            <w:rPr>
              <w:rFonts w:eastAsiaTheme="minorEastAsia"/>
              <w:noProof/>
              <w:lang w:eastAsia="es-MX"/>
            </w:rPr>
          </w:pPr>
          <w:hyperlink w:anchor="_Toc30505887" w:history="1">
            <w:r w:rsidRPr="006C01F4">
              <w:rPr>
                <w:rStyle w:val="Hipervnculo"/>
                <w:rFonts w:ascii="Arial" w:hAnsi="Arial" w:cs="Arial"/>
                <w:noProof/>
                <w:color w:val="auto"/>
                <w:sz w:val="24"/>
                <w:szCs w:val="24"/>
              </w:rPr>
              <w:t>2.1.1.</w:t>
            </w:r>
            <w:r w:rsidRPr="006C01F4">
              <w:rPr>
                <w:rFonts w:ascii="Arial" w:eastAsiaTheme="minorEastAsia" w:hAnsi="Arial" w:cs="Arial"/>
                <w:noProof/>
                <w:sz w:val="24"/>
                <w:szCs w:val="24"/>
                <w:lang w:eastAsia="es-MX"/>
              </w:rPr>
              <w:tab/>
            </w:r>
            <w:r w:rsidRPr="006C01F4">
              <w:rPr>
                <w:rStyle w:val="Hipervnculo"/>
                <w:rFonts w:ascii="Arial" w:hAnsi="Arial" w:cs="Arial"/>
                <w:noProof/>
                <w:color w:val="auto"/>
                <w:sz w:val="24"/>
                <w:szCs w:val="24"/>
              </w:rPr>
              <w:t>SEMANARIO JUDICIAL DE LA FEDERACIÓN</w:t>
            </w:r>
            <w:r w:rsidRPr="006C01F4">
              <w:rPr>
                <w:rFonts w:ascii="Arial" w:hAnsi="Arial" w:cs="Arial"/>
                <w:noProof/>
                <w:webHidden/>
                <w:sz w:val="24"/>
                <w:szCs w:val="24"/>
              </w:rPr>
              <w:tab/>
            </w:r>
            <w:r w:rsidRPr="006C01F4">
              <w:rPr>
                <w:rFonts w:ascii="Arial" w:hAnsi="Arial" w:cs="Arial"/>
                <w:noProof/>
                <w:webHidden/>
                <w:sz w:val="24"/>
                <w:szCs w:val="24"/>
              </w:rPr>
              <w:fldChar w:fldCharType="begin"/>
            </w:r>
            <w:r w:rsidRPr="006C01F4">
              <w:rPr>
                <w:rFonts w:ascii="Arial" w:hAnsi="Arial" w:cs="Arial"/>
                <w:noProof/>
                <w:webHidden/>
                <w:sz w:val="24"/>
                <w:szCs w:val="24"/>
              </w:rPr>
              <w:instrText xml:space="preserve"> PAGEREF _Toc30505887 \h </w:instrText>
            </w:r>
            <w:r w:rsidRPr="006C01F4">
              <w:rPr>
                <w:rFonts w:ascii="Arial" w:hAnsi="Arial" w:cs="Arial"/>
                <w:noProof/>
                <w:webHidden/>
                <w:sz w:val="24"/>
                <w:szCs w:val="24"/>
              </w:rPr>
            </w:r>
            <w:r w:rsidRPr="006C01F4">
              <w:rPr>
                <w:rFonts w:ascii="Arial" w:hAnsi="Arial" w:cs="Arial"/>
                <w:noProof/>
                <w:webHidden/>
                <w:sz w:val="24"/>
                <w:szCs w:val="24"/>
              </w:rPr>
              <w:fldChar w:fldCharType="separate"/>
            </w:r>
            <w:r w:rsidRPr="006C01F4">
              <w:rPr>
                <w:rFonts w:ascii="Arial" w:hAnsi="Arial" w:cs="Arial"/>
                <w:noProof/>
                <w:webHidden/>
                <w:sz w:val="24"/>
                <w:szCs w:val="24"/>
              </w:rPr>
              <w:t>4</w:t>
            </w:r>
            <w:r w:rsidRPr="006C01F4">
              <w:rPr>
                <w:rFonts w:ascii="Arial" w:hAnsi="Arial" w:cs="Arial"/>
                <w:noProof/>
                <w:webHidden/>
                <w:sz w:val="24"/>
                <w:szCs w:val="24"/>
              </w:rPr>
              <w:fldChar w:fldCharType="end"/>
            </w:r>
          </w:hyperlink>
        </w:p>
        <w:p w:rsidR="006C01F4" w:rsidRDefault="006C01F4">
          <w:r>
            <w:rPr>
              <w:b/>
              <w:bCs/>
            </w:rPr>
            <w:fldChar w:fldCharType="end"/>
          </w:r>
        </w:p>
        <w:bookmarkStart w:id="0" w:name="_GoBack" w:displacedByCustomXml="next"/>
        <w:bookmarkEnd w:id="0" w:displacedByCustomXml="next"/>
      </w:sdtContent>
    </w:sdt>
    <w:p w:rsidR="006C01F4" w:rsidRDefault="006C01F4">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053D3C" w:rsidRPr="00A55465" w:rsidRDefault="00053D3C" w:rsidP="00A55465">
      <w:pPr>
        <w:pStyle w:val="Ttulo1"/>
        <w:numPr>
          <w:ilvl w:val="0"/>
          <w:numId w:val="7"/>
        </w:numPr>
        <w:jc w:val="right"/>
        <w:rPr>
          <w:rFonts w:ascii="Arial" w:hAnsi="Arial" w:cs="Arial"/>
          <w:color w:val="B35E06" w:themeColor="accent1" w:themeShade="BF"/>
          <w:sz w:val="36"/>
          <w:szCs w:val="36"/>
        </w:rPr>
      </w:pPr>
      <w:bookmarkStart w:id="1" w:name="_Toc30505883"/>
      <w:r w:rsidRPr="00A55465">
        <w:rPr>
          <w:rFonts w:ascii="Arial" w:hAnsi="Arial" w:cs="Arial"/>
          <w:color w:val="B35E06" w:themeColor="accent1" w:themeShade="BF"/>
          <w:sz w:val="36"/>
          <w:szCs w:val="36"/>
        </w:rPr>
        <w:lastRenderedPageBreak/>
        <w:t>JURISPRUDENCIA EN MATERIA CIVIL</w:t>
      </w:r>
      <w:bookmarkEnd w:id="1"/>
    </w:p>
    <w:p w:rsidR="00053D3C" w:rsidRDefault="00053D3C" w:rsidP="00BE5182">
      <w:pPr>
        <w:spacing w:after="0" w:line="240" w:lineRule="auto"/>
        <w:jc w:val="both"/>
        <w:rPr>
          <w:rFonts w:ascii="Arial" w:hAnsi="Arial" w:cs="Arial"/>
        </w:rPr>
      </w:pPr>
    </w:p>
    <w:p w:rsidR="00DB560B" w:rsidRPr="00BE5182" w:rsidRDefault="00A55465" w:rsidP="00BE5182">
      <w:pPr>
        <w:spacing w:after="0" w:line="240" w:lineRule="auto"/>
        <w:jc w:val="both"/>
        <w:rPr>
          <w:rFonts w:ascii="Arial" w:hAnsi="Arial" w:cs="Arial"/>
        </w:rPr>
      </w:pPr>
      <w:r>
        <w:rPr>
          <w:rFonts w:ascii="Arial" w:hAnsi="Arial" w:cs="Arial"/>
        </w:rPr>
        <w:t xml:space="preserve">1. </w:t>
      </w:r>
      <w:r w:rsidR="00DB560B" w:rsidRPr="00BE5182">
        <w:rPr>
          <w:rFonts w:ascii="Arial" w:hAnsi="Arial" w:cs="Arial"/>
        </w:rPr>
        <w:t xml:space="preserve">Época: Décima Época </w:t>
      </w: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Registro: 2021407 </w:t>
      </w: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Instancia: Plenos de Circuito </w:t>
      </w: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Tipo de Tesis: Jurisprudencia </w:t>
      </w: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Fuente: Semanario Judicial de la Federación </w:t>
      </w: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Publicación: viernes 17 de enero de 2020 10:18 h </w:t>
      </w: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Materia(s): (Común) </w:t>
      </w: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Tesis: </w:t>
      </w:r>
      <w:proofErr w:type="spellStart"/>
      <w:r w:rsidRPr="00BE5182">
        <w:rPr>
          <w:rFonts w:ascii="Arial" w:hAnsi="Arial" w:cs="Arial"/>
        </w:rPr>
        <w:t>PC.VII.C</w:t>
      </w:r>
      <w:proofErr w:type="spellEnd"/>
      <w:r w:rsidRPr="00BE5182">
        <w:rPr>
          <w:rFonts w:ascii="Arial" w:hAnsi="Arial" w:cs="Arial"/>
        </w:rPr>
        <w:t xml:space="preserve">. J/10 C (10a.) </w:t>
      </w:r>
    </w:p>
    <w:p w:rsidR="00DB560B" w:rsidRPr="00BE5182" w:rsidRDefault="00DB560B" w:rsidP="00BE5182">
      <w:pPr>
        <w:spacing w:after="0" w:line="240" w:lineRule="auto"/>
        <w:jc w:val="both"/>
        <w:rPr>
          <w:rFonts w:ascii="Arial" w:hAnsi="Arial" w:cs="Arial"/>
        </w:rPr>
      </w:pPr>
    </w:p>
    <w:p w:rsidR="00DB560B" w:rsidRPr="00A55465" w:rsidRDefault="00DB560B" w:rsidP="00A55465">
      <w:pPr>
        <w:pStyle w:val="Ttulo2"/>
        <w:jc w:val="both"/>
        <w:rPr>
          <w:rFonts w:ascii="Arial" w:hAnsi="Arial" w:cs="Arial"/>
          <w:color w:val="B35E06" w:themeColor="accent1" w:themeShade="BF"/>
          <w:sz w:val="26"/>
          <w:szCs w:val="26"/>
        </w:rPr>
      </w:pPr>
      <w:bookmarkStart w:id="2" w:name="_Toc30505884"/>
      <w:r w:rsidRPr="00A55465">
        <w:rPr>
          <w:rFonts w:ascii="Arial" w:hAnsi="Arial" w:cs="Arial"/>
          <w:color w:val="B35E06" w:themeColor="accent1" w:themeShade="BF"/>
          <w:sz w:val="26"/>
          <w:szCs w:val="26"/>
        </w:rPr>
        <w:t xml:space="preserve">DEMANDA DE AMPARO DIRECTO. PROCEDE DESECHARLA POR EXTEMPORÁNEA, A PESAR DE QUE EN ELLA SE RECLAME LA INCONSTITUCIONALIDAD DEL ARTÍCULO 81 DEL CÓDIGO DE PROCEDIMIENTOS CIVILES PARA EL ESTADO DE VERACRUZ, RESPECTO A LA ORDEN DE NOTIFICACIÓN POR LISTA DE ACUERDOS, DE LA SENTENCIA RECLAMADA [SUSTITUCIÓN DE LA JURISPRUDENCIA </w:t>
      </w:r>
      <w:proofErr w:type="spellStart"/>
      <w:r w:rsidRPr="00A55465">
        <w:rPr>
          <w:rFonts w:ascii="Arial" w:hAnsi="Arial" w:cs="Arial"/>
          <w:color w:val="B35E06" w:themeColor="accent1" w:themeShade="BF"/>
          <w:sz w:val="26"/>
          <w:szCs w:val="26"/>
        </w:rPr>
        <w:t>PC.VII.C</w:t>
      </w:r>
      <w:proofErr w:type="spellEnd"/>
      <w:r w:rsidRPr="00A55465">
        <w:rPr>
          <w:rFonts w:ascii="Arial" w:hAnsi="Arial" w:cs="Arial"/>
          <w:color w:val="B35E06" w:themeColor="accent1" w:themeShade="BF"/>
          <w:sz w:val="26"/>
          <w:szCs w:val="26"/>
        </w:rPr>
        <w:t>. J/6 K (10a.)].</w:t>
      </w:r>
      <w:r w:rsidR="00130D27">
        <w:rPr>
          <w:rStyle w:val="Refdenotaalpie"/>
          <w:rFonts w:ascii="Arial" w:hAnsi="Arial" w:cs="Arial"/>
          <w:color w:val="B35E06" w:themeColor="accent1" w:themeShade="BF"/>
          <w:sz w:val="26"/>
          <w:szCs w:val="26"/>
        </w:rPr>
        <w:footnoteReference w:id="1"/>
      </w:r>
      <w:bookmarkEnd w:id="2"/>
    </w:p>
    <w:p w:rsidR="00DB560B" w:rsidRPr="00BE5182" w:rsidRDefault="00DB560B" w:rsidP="00BE5182">
      <w:pPr>
        <w:spacing w:after="0" w:line="240" w:lineRule="auto"/>
        <w:jc w:val="both"/>
        <w:rPr>
          <w:rFonts w:ascii="Arial" w:hAnsi="Arial" w:cs="Arial"/>
        </w:rPr>
      </w:pP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Presentada la demanda de amparo, una vez transcurrido el plazo previsto por el artículo 17 de la Ley de Amparo, la acción constitucional es improcedente, en términos del artículo 61, fracción XIV, de la citada ley, al haber consentido el quejoso tácitamente el acto de autoridad que pretende reclamar; lo que ocurre, aun cuando se aduzca la inconstitucionalidad del artículo 81 del Código de Procedimientos Civiles para el Estado de Veracruz, respecto a la indebida orden de notificación por lista de acuerdos, de la sentencia reclamada; esto, en razón de que la impugnación de esa notificación, y la ley aplicada en la misma, constituyen un acto posterior al dictado de la sentencia definitiva, es decir, se trata de dos actuaciones judiciales distintas, siendo el incidente de nulidad de notificaciones, regulado en la legislación adjetiva civil, el medio de defensa idóneo para encaminar el cuestionamiento tanto de la notificación cómo de la constitucionalidad del precepto de ley que la regula y, en todo caso, a través del amparo indirecto promovido en contra de la disposición normativa que contiene la </w:t>
      </w:r>
      <w:r w:rsidRPr="00BE5182">
        <w:rPr>
          <w:rFonts w:ascii="Arial" w:hAnsi="Arial" w:cs="Arial"/>
        </w:rPr>
        <w:lastRenderedPageBreak/>
        <w:t xml:space="preserve">norma que sustenta la orden de notificación; así, cuando exista constancia de que se efectuó la notificación de la sentencia reclamada, los Tribunales Colegiados de Circuito deben atender a ella y a la fecha de su </w:t>
      </w:r>
      <w:proofErr w:type="spellStart"/>
      <w:r w:rsidRPr="00BE5182">
        <w:rPr>
          <w:rFonts w:ascii="Arial" w:hAnsi="Arial" w:cs="Arial"/>
        </w:rPr>
        <w:t>diligenciación</w:t>
      </w:r>
      <w:proofErr w:type="spellEnd"/>
      <w:r w:rsidRPr="00BE5182">
        <w:rPr>
          <w:rFonts w:ascii="Arial" w:hAnsi="Arial" w:cs="Arial"/>
        </w:rPr>
        <w:t xml:space="preserve"> para realizar el cómputo a efecto de determinar si se promovió oportunamente, sin que puedan hacer un análisis de las formalidades de dicha notificación en el amparo directo, aun cuando se aduzcan cuestiones de inconstitucionalidad de los preceptos legales que la rigen.</w:t>
      </w:r>
    </w:p>
    <w:p w:rsidR="00DB560B" w:rsidRPr="00BE5182" w:rsidRDefault="00DB560B" w:rsidP="00BE5182">
      <w:pPr>
        <w:spacing w:after="0" w:line="240" w:lineRule="auto"/>
        <w:jc w:val="both"/>
        <w:rPr>
          <w:rFonts w:ascii="Arial" w:hAnsi="Arial" w:cs="Arial"/>
        </w:rPr>
      </w:pPr>
    </w:p>
    <w:p w:rsidR="00DB560B" w:rsidRPr="00BE5182" w:rsidRDefault="00DB560B" w:rsidP="00BE5182">
      <w:pPr>
        <w:spacing w:after="0" w:line="240" w:lineRule="auto"/>
        <w:jc w:val="both"/>
        <w:rPr>
          <w:rFonts w:ascii="Arial" w:hAnsi="Arial" w:cs="Arial"/>
        </w:rPr>
      </w:pPr>
      <w:r w:rsidRPr="00BE5182">
        <w:rPr>
          <w:rFonts w:ascii="Arial" w:hAnsi="Arial" w:cs="Arial"/>
        </w:rPr>
        <w:t>PLENO EN MATERIA CIVIL DEL SÉPTIMO CIRCUITO.</w:t>
      </w:r>
    </w:p>
    <w:p w:rsidR="00DB560B" w:rsidRPr="00BE5182" w:rsidRDefault="00DB560B" w:rsidP="00BE5182">
      <w:pPr>
        <w:spacing w:after="0" w:line="240" w:lineRule="auto"/>
        <w:jc w:val="both"/>
        <w:rPr>
          <w:rFonts w:ascii="Arial" w:hAnsi="Arial" w:cs="Arial"/>
        </w:rPr>
      </w:pPr>
    </w:p>
    <w:p w:rsidR="00DB560B" w:rsidRPr="00BE5182" w:rsidRDefault="00DB560B" w:rsidP="00BE5182">
      <w:pPr>
        <w:spacing w:after="0" w:line="240" w:lineRule="auto"/>
        <w:jc w:val="both"/>
        <w:rPr>
          <w:rFonts w:ascii="Arial" w:hAnsi="Arial" w:cs="Arial"/>
        </w:rPr>
      </w:pPr>
      <w:r w:rsidRPr="00BE5182">
        <w:rPr>
          <w:rFonts w:ascii="Arial" w:hAnsi="Arial" w:cs="Arial"/>
        </w:rPr>
        <w:t>Solicitud de sustitución de jurisprudencia 1/2019. Magistrados integrantes del Segundo Tribunal Colegiado en Materia Civil del Séptimo Circuito. 11 de noviembre de 2019. Mayoría de cinco votos de los Magistrados José Luis Vázquez Camacho, Alfredo Sánchez Castelán, Clemente Gerardo Ochoa Cantú, Ezequiel Neri Osorio e Isidro Pedro Alcántara Valdés. Disidente: José Manuel De Alba De Alba. Ponente: Alfredo Sánchez Castelán. Secretario: Víctor Manuel Moreno Velázquez.</w:t>
      </w:r>
    </w:p>
    <w:p w:rsidR="00DB560B" w:rsidRPr="00BE5182" w:rsidRDefault="00DB560B" w:rsidP="00BE5182">
      <w:pPr>
        <w:spacing w:after="0" w:line="240" w:lineRule="auto"/>
        <w:jc w:val="both"/>
        <w:rPr>
          <w:rFonts w:ascii="Arial" w:hAnsi="Arial" w:cs="Arial"/>
        </w:rPr>
      </w:pPr>
    </w:p>
    <w:p w:rsidR="00DB560B" w:rsidRPr="00BE5182" w:rsidRDefault="00DB560B" w:rsidP="00BE5182">
      <w:pPr>
        <w:spacing w:after="0" w:line="240" w:lineRule="auto"/>
        <w:jc w:val="both"/>
        <w:rPr>
          <w:rFonts w:ascii="Arial" w:hAnsi="Arial" w:cs="Arial"/>
        </w:rPr>
      </w:pPr>
      <w:r w:rsidRPr="00BE5182">
        <w:rPr>
          <w:rFonts w:ascii="Arial" w:hAnsi="Arial" w:cs="Arial"/>
        </w:rPr>
        <w:t>Tesis sustituida:</w:t>
      </w:r>
    </w:p>
    <w:p w:rsidR="00DB560B" w:rsidRPr="00BE5182" w:rsidRDefault="00DB560B" w:rsidP="00BE5182">
      <w:pPr>
        <w:spacing w:after="0" w:line="240" w:lineRule="auto"/>
        <w:jc w:val="both"/>
        <w:rPr>
          <w:rFonts w:ascii="Arial" w:hAnsi="Arial" w:cs="Arial"/>
        </w:rPr>
      </w:pP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Tesis </w:t>
      </w:r>
      <w:proofErr w:type="spellStart"/>
      <w:r w:rsidRPr="00BE5182">
        <w:rPr>
          <w:rFonts w:ascii="Arial" w:hAnsi="Arial" w:cs="Arial"/>
        </w:rPr>
        <w:t>PC.VII.C</w:t>
      </w:r>
      <w:proofErr w:type="spellEnd"/>
      <w:r w:rsidRPr="00BE5182">
        <w:rPr>
          <w:rFonts w:ascii="Arial" w:hAnsi="Arial" w:cs="Arial"/>
        </w:rPr>
        <w:t>. J/6 K (10a.), de título y subtítulo: "DEMANDA DE AMPARO DIRECTO. NO PROCEDE DESECHARLA POR EXTEMPORÁNEA O SOBRESEER EN EL JUICIO, CUANDO EN ELLA SE RECLAME LA INCONSTITUCIONALIDAD DEL ARTÍCULO 81 DEL CÓDIGO DE PROCEDIMIENTOS CIVILES PARA EL ESTADO DE VERACRUZ, RESPECTO A LA ORDEN DE NOTIFICACIÓN POR LISTA DE ACUERDOS, DE LA SENTENCIA RECLAMADA.", derivada de la contradicción de tesis 3/2018 y publicada en el Semanario Judicial de la Federación del viernes 15 de junio de 2018 a las 10:21 horas y en la Gaceta del Semanario Judicial de la Federación, Décima Época, Libro 55, Tomo III, junio de 2018, página 1711, con número de registro digital: 2017159.</w:t>
      </w:r>
    </w:p>
    <w:p w:rsidR="00DB560B" w:rsidRPr="00BE5182" w:rsidRDefault="00DB560B" w:rsidP="00BE5182">
      <w:pPr>
        <w:spacing w:after="0" w:line="240" w:lineRule="auto"/>
        <w:jc w:val="both"/>
        <w:rPr>
          <w:rFonts w:ascii="Arial" w:hAnsi="Arial" w:cs="Arial"/>
        </w:rPr>
      </w:pPr>
    </w:p>
    <w:p w:rsidR="00DB560B" w:rsidRPr="00BE5182" w:rsidRDefault="00DB560B" w:rsidP="00BE5182">
      <w:pPr>
        <w:spacing w:after="0" w:line="240" w:lineRule="auto"/>
        <w:jc w:val="both"/>
        <w:rPr>
          <w:rFonts w:ascii="Arial" w:hAnsi="Arial" w:cs="Arial"/>
        </w:rPr>
      </w:pPr>
      <w:r w:rsidRPr="00BE5182">
        <w:rPr>
          <w:rFonts w:ascii="Arial" w:hAnsi="Arial" w:cs="Arial"/>
        </w:rPr>
        <w:t xml:space="preserve">Esta tesis jurisprudencial se publicó en el Semanario Judicial de la Federación del viernes 17 de enero de 2020 a las 10:18 horas y, por ende, se considera de aplicación obligatoria a partir del lunes 20 de enero de 2020 para los efectos previstos en el punto séptimo del Acuerdo General Plenario Número 16/2019, por lo que a partir de esas mismas fecha y hora, y con motivo de la resolución de la solicitud de sustitución de jurisprudencia 1/2019, ya no se considera de aplicación obligatoria la diversa </w:t>
      </w:r>
      <w:proofErr w:type="spellStart"/>
      <w:r w:rsidRPr="00BE5182">
        <w:rPr>
          <w:rFonts w:ascii="Arial" w:hAnsi="Arial" w:cs="Arial"/>
        </w:rPr>
        <w:t>PC.VII.C</w:t>
      </w:r>
      <w:proofErr w:type="spellEnd"/>
      <w:r w:rsidRPr="00BE5182">
        <w:rPr>
          <w:rFonts w:ascii="Arial" w:hAnsi="Arial" w:cs="Arial"/>
        </w:rPr>
        <w:t xml:space="preserve">. J/6 K (10a.), de título y subtítulo: "DEMANDA DE </w:t>
      </w:r>
      <w:r w:rsidRPr="00BE5182">
        <w:rPr>
          <w:rFonts w:ascii="Arial" w:hAnsi="Arial" w:cs="Arial"/>
        </w:rPr>
        <w:lastRenderedPageBreak/>
        <w:t>AMPARO DIRECTO. NO PROCEDE DESECHARLA POR EXTEMPORÁNEA O SOBRESEER EN EL JUICIO, CUANDO EN ELLA SE RECLAME LA INCONSTITUCIONALIDAD DEL ARTÍCULO 81 DEL CÓDIGO DE PROCEDIMIENTOS CIVILES PARA EL ESTADO DE VERACRUZ, RESPECTO A LA ORDEN DE NOTIFICACIÓN POR LISTA DE ACUERDOS, DE LA SENTENCIA RECLAMADA.", publicada en el Semanario Judicial de la Federación del viernes 15 de junio de 2018 a las 10:21 horas y en la Gaceta del Semanario Judicial de la Federación, Décima Época, Libro 55, Tomo III, junio de 2018, página 1711, con número de registro digital: 2017159.</w:t>
      </w:r>
    </w:p>
    <w:p w:rsidR="00A55465" w:rsidRPr="00B45A4E" w:rsidRDefault="00A55465" w:rsidP="00A55465">
      <w:pPr>
        <w:pStyle w:val="Ttulo1"/>
        <w:numPr>
          <w:ilvl w:val="0"/>
          <w:numId w:val="7"/>
        </w:numPr>
        <w:spacing w:line="360" w:lineRule="auto"/>
        <w:jc w:val="center"/>
        <w:rPr>
          <w:rFonts w:ascii="Arial" w:hAnsi="Arial" w:cs="Arial"/>
          <w:color w:val="B35E06" w:themeColor="accent1" w:themeShade="BF"/>
          <w:sz w:val="36"/>
          <w:szCs w:val="36"/>
        </w:rPr>
      </w:pPr>
      <w:bookmarkStart w:id="3" w:name="_Toc22652857"/>
      <w:bookmarkStart w:id="4" w:name="_Toc5371743"/>
      <w:bookmarkStart w:id="5" w:name="_Toc5263202"/>
      <w:bookmarkStart w:id="6" w:name="_Toc5180179"/>
      <w:bookmarkStart w:id="7" w:name="_Toc1380861"/>
      <w:bookmarkStart w:id="8" w:name="_Toc779016"/>
      <w:bookmarkStart w:id="9" w:name="_Toc536439466"/>
      <w:bookmarkStart w:id="10" w:name="_Toc535924787"/>
      <w:bookmarkStart w:id="11" w:name="_Toc338652"/>
      <w:bookmarkStart w:id="12" w:name="_Toc1379638"/>
      <w:bookmarkStart w:id="13" w:name="_Toc2071030"/>
      <w:bookmarkStart w:id="14" w:name="_Toc11316582"/>
      <w:bookmarkStart w:id="15" w:name="_Toc13479248"/>
      <w:bookmarkStart w:id="16" w:name="_Toc13479882"/>
      <w:bookmarkStart w:id="17" w:name="_Toc13480931"/>
      <w:bookmarkStart w:id="18" w:name="_Toc15894289"/>
      <w:bookmarkStart w:id="19" w:name="_Toc15988715"/>
      <w:bookmarkStart w:id="20" w:name="_Toc16507517"/>
      <w:bookmarkStart w:id="21" w:name="_Toc21951268"/>
      <w:bookmarkStart w:id="22" w:name="_Toc21956617"/>
      <w:bookmarkStart w:id="23" w:name="_Toc21957333"/>
      <w:bookmarkStart w:id="24" w:name="_Toc22303690"/>
      <w:bookmarkStart w:id="25" w:name="_Toc22646197"/>
      <w:bookmarkStart w:id="26" w:name="_Toc22653817"/>
      <w:bookmarkStart w:id="27" w:name="_Toc22732957"/>
      <w:bookmarkStart w:id="28" w:name="_Toc23170492"/>
      <w:bookmarkStart w:id="29" w:name="_Toc23171536"/>
      <w:bookmarkStart w:id="30" w:name="_Toc29553453"/>
      <w:bookmarkStart w:id="31" w:name="_Toc30505885"/>
      <w:r w:rsidRPr="00B45A4E">
        <w:rPr>
          <w:rFonts w:ascii="Arial" w:hAnsi="Arial" w:cs="Arial"/>
          <w:color w:val="B35E06" w:themeColor="accent1" w:themeShade="BF"/>
          <w:sz w:val="36"/>
          <w:szCs w:val="36"/>
        </w:rPr>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55465" w:rsidRDefault="00A55465" w:rsidP="00A55465">
      <w:pPr>
        <w:numPr>
          <w:ilvl w:val="0"/>
          <w:numId w:val="6"/>
        </w:numPr>
        <w:spacing w:after="0" w:line="360" w:lineRule="auto"/>
        <w:jc w:val="center"/>
        <w:rPr>
          <w:rFonts w:ascii="Arial" w:hAnsi="Arial" w:cs="Arial"/>
          <w:b/>
          <w:bCs/>
          <w:vanish/>
          <w:color w:val="B35E06" w:themeColor="accent1" w:themeShade="BF"/>
          <w:szCs w:val="24"/>
          <w:lang w:val="es-MX"/>
        </w:rPr>
      </w:pPr>
      <w:bookmarkStart w:id="32" w:name="_Toc536437384"/>
      <w:bookmarkStart w:id="33" w:name="_Toc536437577"/>
      <w:bookmarkStart w:id="34" w:name="_Toc536439344"/>
      <w:bookmarkStart w:id="35" w:name="_Toc536439427"/>
      <w:bookmarkStart w:id="36" w:name="_Toc536439467"/>
      <w:bookmarkStart w:id="37" w:name="_Toc338653"/>
      <w:bookmarkStart w:id="38" w:name="_Toc778876"/>
      <w:bookmarkStart w:id="39" w:name="_Toc779017"/>
      <w:bookmarkStart w:id="40" w:name="_Toc1379639"/>
      <w:bookmarkStart w:id="41" w:name="_Toc1380862"/>
      <w:bookmarkStart w:id="42" w:name="_Toc2071031"/>
      <w:bookmarkStart w:id="43" w:name="_Toc5180102"/>
      <w:bookmarkStart w:id="44" w:name="_Toc5180180"/>
      <w:bookmarkStart w:id="45" w:name="_Toc5262815"/>
      <w:bookmarkStart w:id="46" w:name="_Toc5263076"/>
      <w:bookmarkStart w:id="47" w:name="_Toc5263203"/>
      <w:bookmarkStart w:id="48" w:name="_Toc5263841"/>
      <w:bookmarkStart w:id="49" w:name="_Toc5263889"/>
      <w:bookmarkStart w:id="50" w:name="_Toc5263941"/>
      <w:bookmarkStart w:id="51" w:name="_Toc5273346"/>
      <w:bookmarkStart w:id="52" w:name="_Toc5277921"/>
      <w:bookmarkStart w:id="53" w:name="_Toc5371729"/>
      <w:bookmarkStart w:id="54" w:name="_Toc5371744"/>
      <w:bookmarkStart w:id="55" w:name="_Toc53643946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A55465" w:rsidRDefault="00A55465" w:rsidP="00A55465">
      <w:pPr>
        <w:numPr>
          <w:ilvl w:val="0"/>
          <w:numId w:val="6"/>
        </w:numPr>
        <w:spacing w:after="0" w:line="360" w:lineRule="auto"/>
        <w:jc w:val="center"/>
        <w:rPr>
          <w:rFonts w:ascii="Arial" w:hAnsi="Arial" w:cs="Arial"/>
          <w:b/>
          <w:bCs/>
          <w:vanish/>
          <w:color w:val="B35E06" w:themeColor="accent1" w:themeShade="BF"/>
          <w:szCs w:val="24"/>
          <w:lang w:val="es-MX"/>
        </w:rPr>
      </w:pPr>
      <w:bookmarkStart w:id="56" w:name="_Toc338654"/>
      <w:bookmarkStart w:id="57" w:name="_Toc778877"/>
      <w:bookmarkStart w:id="58" w:name="_Toc779018"/>
      <w:bookmarkStart w:id="59" w:name="_Toc1379640"/>
      <w:bookmarkStart w:id="60" w:name="_Toc1380863"/>
      <w:bookmarkStart w:id="61" w:name="_Toc2071032"/>
      <w:bookmarkStart w:id="62" w:name="_Toc5180103"/>
      <w:bookmarkStart w:id="63" w:name="_Toc5180181"/>
      <w:bookmarkStart w:id="64" w:name="_Toc5262816"/>
      <w:bookmarkStart w:id="65" w:name="_Toc5263077"/>
      <w:bookmarkStart w:id="66" w:name="_Toc5263204"/>
      <w:bookmarkStart w:id="67" w:name="_Toc5263842"/>
      <w:bookmarkStart w:id="68" w:name="_Toc5263890"/>
      <w:bookmarkStart w:id="69" w:name="_Toc5263942"/>
      <w:bookmarkStart w:id="70" w:name="_Toc5273347"/>
      <w:bookmarkStart w:id="71" w:name="_Toc5277922"/>
      <w:bookmarkStart w:id="72" w:name="_Toc5371730"/>
      <w:bookmarkStart w:id="73" w:name="_Toc537174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55465" w:rsidRDefault="00A55465" w:rsidP="00A55465">
      <w:pPr>
        <w:pStyle w:val="Ttulo2"/>
        <w:numPr>
          <w:ilvl w:val="1"/>
          <w:numId w:val="7"/>
        </w:numPr>
        <w:spacing w:line="360" w:lineRule="auto"/>
        <w:jc w:val="center"/>
        <w:rPr>
          <w:rFonts w:ascii="Arial" w:hAnsi="Arial" w:cs="Arial"/>
          <w:vanish/>
          <w:color w:val="B35E06" w:themeColor="accent1" w:themeShade="BF"/>
        </w:rPr>
      </w:pPr>
      <w:bookmarkStart w:id="74" w:name="_Toc22652858"/>
      <w:bookmarkStart w:id="75" w:name="_Toc5371746"/>
      <w:bookmarkStart w:id="76" w:name="_Toc5263205"/>
      <w:bookmarkStart w:id="77" w:name="_Toc5180182"/>
      <w:bookmarkStart w:id="78" w:name="_Toc1380864"/>
      <w:bookmarkStart w:id="79" w:name="_Toc779019"/>
      <w:bookmarkStart w:id="80" w:name="_Toc338655"/>
      <w:bookmarkStart w:id="81" w:name="_Toc1379641"/>
      <w:bookmarkStart w:id="82" w:name="_Toc2071033"/>
      <w:bookmarkStart w:id="83" w:name="_Toc11316583"/>
      <w:bookmarkStart w:id="84" w:name="_Toc13479249"/>
      <w:bookmarkStart w:id="85" w:name="_Toc13479883"/>
      <w:bookmarkStart w:id="86" w:name="_Toc13480932"/>
      <w:bookmarkStart w:id="87" w:name="_Toc15894290"/>
      <w:bookmarkStart w:id="88" w:name="_Toc15988716"/>
      <w:bookmarkStart w:id="89" w:name="_Toc16507518"/>
      <w:bookmarkStart w:id="90" w:name="_Toc21951269"/>
      <w:bookmarkStart w:id="91" w:name="_Toc21956618"/>
      <w:bookmarkStart w:id="92" w:name="_Toc21957334"/>
      <w:bookmarkStart w:id="93" w:name="_Toc22303691"/>
      <w:bookmarkStart w:id="94" w:name="_Toc22646198"/>
      <w:bookmarkStart w:id="95" w:name="_Toc22653818"/>
      <w:bookmarkStart w:id="96" w:name="_Toc22732958"/>
      <w:bookmarkStart w:id="97" w:name="_Toc23170493"/>
      <w:bookmarkStart w:id="98" w:name="_Toc23171537"/>
      <w:bookmarkStart w:id="99" w:name="_Toc29553454"/>
      <w:bookmarkStart w:id="100" w:name="_Toc30505886"/>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01" w:name="_Toc524446387"/>
      <w:bookmarkStart w:id="102" w:name="_Toc524519068"/>
      <w:bookmarkStart w:id="103" w:name="_Toc524519163"/>
      <w:bookmarkStart w:id="104" w:name="_Toc524446390"/>
      <w:bookmarkStart w:id="105" w:name="_Toc524519071"/>
      <w:bookmarkStart w:id="106" w:name="_Toc524519166"/>
      <w:bookmarkEnd w:id="5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A55465" w:rsidRDefault="00A55465" w:rsidP="00A55465">
      <w:pPr>
        <w:spacing w:after="0" w:line="360" w:lineRule="auto"/>
        <w:jc w:val="center"/>
        <w:rPr>
          <w:rFonts w:ascii="Arial" w:hAnsi="Arial" w:cs="Arial"/>
          <w:color w:val="B35E06" w:themeColor="accent1" w:themeShade="BF"/>
          <w:szCs w:val="24"/>
        </w:rPr>
      </w:pPr>
      <w:bookmarkStart w:id="107" w:name="_Toc524947297"/>
      <w:bookmarkStart w:id="108" w:name="_Toc525683586"/>
      <w:bookmarkStart w:id="109" w:name="_Toc525686134"/>
      <w:bookmarkStart w:id="110" w:name="_Toc525808260"/>
      <w:bookmarkStart w:id="111" w:name="_Toc525808291"/>
      <w:bookmarkStart w:id="112" w:name="_Toc525808454"/>
      <w:bookmarkStart w:id="113" w:name="_Toc524947298"/>
      <w:bookmarkStart w:id="114" w:name="_Toc525683587"/>
      <w:bookmarkStart w:id="115" w:name="_Toc525686135"/>
      <w:bookmarkStart w:id="116" w:name="_Toc525808261"/>
      <w:bookmarkStart w:id="117" w:name="_Toc525808292"/>
      <w:bookmarkStart w:id="118" w:name="_Toc525808455"/>
      <w:bookmarkStart w:id="119" w:name="_Toc524947299"/>
      <w:bookmarkStart w:id="120" w:name="_Toc525683588"/>
      <w:bookmarkStart w:id="121" w:name="_Toc525686136"/>
      <w:bookmarkStart w:id="122" w:name="_Toc525808262"/>
      <w:bookmarkStart w:id="123" w:name="_Toc525808293"/>
      <w:bookmarkStart w:id="124" w:name="_Toc525808456"/>
      <w:bookmarkStart w:id="125" w:name="_Toc524947300"/>
      <w:bookmarkStart w:id="126" w:name="_Toc525683589"/>
      <w:bookmarkStart w:id="127" w:name="_Toc525808294"/>
      <w:bookmarkStart w:id="128" w:name="_Toc525808457"/>
      <w:bookmarkStart w:id="129" w:name="_Toc53050378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55465" w:rsidRDefault="00A55465" w:rsidP="00A55465">
      <w:pPr>
        <w:pStyle w:val="Ttulo3"/>
        <w:numPr>
          <w:ilvl w:val="2"/>
          <w:numId w:val="7"/>
        </w:numPr>
        <w:jc w:val="center"/>
        <w:rPr>
          <w:rFonts w:ascii="Arial" w:hAnsi="Arial" w:cs="Arial"/>
          <w:b w:val="0"/>
          <w:color w:val="B35E06" w:themeColor="accent1" w:themeShade="BF"/>
        </w:rPr>
      </w:pPr>
      <w:bookmarkStart w:id="130" w:name="_Toc22652859"/>
      <w:bookmarkStart w:id="131" w:name="_Toc5371747"/>
      <w:bookmarkStart w:id="132" w:name="_Toc5263206"/>
      <w:bookmarkStart w:id="133" w:name="_Toc5180183"/>
      <w:bookmarkStart w:id="134" w:name="_Toc1380865"/>
      <w:bookmarkStart w:id="135" w:name="_Toc779020"/>
      <w:bookmarkStart w:id="136" w:name="_Toc536439469"/>
      <w:bookmarkStart w:id="137" w:name="_Toc338656"/>
      <w:bookmarkStart w:id="138" w:name="_Toc1379642"/>
      <w:bookmarkStart w:id="139" w:name="_Toc2071034"/>
      <w:bookmarkStart w:id="140" w:name="_Toc11316584"/>
      <w:bookmarkStart w:id="141" w:name="_Toc13479250"/>
      <w:bookmarkStart w:id="142" w:name="_Toc13479884"/>
      <w:bookmarkStart w:id="143" w:name="_Toc13480933"/>
      <w:bookmarkStart w:id="144" w:name="_Toc15894291"/>
      <w:bookmarkStart w:id="145" w:name="_Toc15988717"/>
      <w:bookmarkStart w:id="146" w:name="_Toc16507519"/>
      <w:bookmarkStart w:id="147" w:name="_Toc21951270"/>
      <w:bookmarkStart w:id="148" w:name="_Toc21956619"/>
      <w:bookmarkStart w:id="149" w:name="_Toc21957335"/>
      <w:bookmarkStart w:id="150" w:name="_Toc22303692"/>
      <w:bookmarkStart w:id="151" w:name="_Toc22646199"/>
      <w:bookmarkStart w:id="152" w:name="_Toc22653819"/>
      <w:bookmarkStart w:id="153" w:name="_Toc22732959"/>
      <w:bookmarkStart w:id="154" w:name="_Toc23170494"/>
      <w:bookmarkStart w:id="155" w:name="_Toc23171538"/>
      <w:bookmarkStart w:id="156" w:name="_Toc29553455"/>
      <w:bookmarkStart w:id="157" w:name="_Toc30505887"/>
      <w:r>
        <w:rPr>
          <w:rFonts w:ascii="Arial" w:hAnsi="Arial" w:cs="Arial"/>
          <w:b w:val="0"/>
          <w:color w:val="B35E06" w:themeColor="accent1" w:themeShade="BF"/>
        </w:rPr>
        <w:t>SEMANARIO JUDICIAL DE LA FEDERACIÓN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A55465" w:rsidRDefault="00A55465" w:rsidP="00A55465"/>
    <w:p w:rsidR="00A55465" w:rsidRDefault="00A55465" w:rsidP="00A55465">
      <w:pPr>
        <w:spacing w:after="0" w:line="240" w:lineRule="auto"/>
        <w:jc w:val="center"/>
        <w:rPr>
          <w:rFonts w:ascii="Arial" w:hAnsi="Arial" w:cs="Arial"/>
        </w:rPr>
      </w:pPr>
      <w:bookmarkStart w:id="158" w:name="_Toc525808458"/>
      <w:bookmarkStart w:id="159" w:name="_Toc525808295"/>
      <w:bookmarkStart w:id="160" w:name="_Toc525683590"/>
      <w:bookmarkStart w:id="161" w:name="_Toc524947301"/>
      <w:bookmarkEnd w:id="125"/>
      <w:bookmarkEnd w:id="126"/>
      <w:bookmarkEnd w:id="127"/>
      <w:bookmarkEnd w:id="128"/>
      <w:bookmarkEnd w:id="129"/>
      <w:r>
        <w:rPr>
          <w:rFonts w:ascii="Arial" w:hAnsi="Arial" w:cs="Arial"/>
          <w:bCs/>
          <w:szCs w:val="24"/>
        </w:rPr>
        <w:t>(https://sjf.scjn.gob.mx/SJFSem/Paginas/SemanarioV5.aspx</w:t>
      </w:r>
      <w:bookmarkEnd w:id="158"/>
      <w:bookmarkEnd w:id="159"/>
      <w:bookmarkEnd w:id="160"/>
      <w:bookmarkEnd w:id="161"/>
    </w:p>
    <w:p w:rsidR="00087300" w:rsidRPr="00BE5182" w:rsidRDefault="00087300" w:rsidP="00BE5182">
      <w:pPr>
        <w:spacing w:after="0" w:line="240" w:lineRule="auto"/>
        <w:jc w:val="both"/>
        <w:rPr>
          <w:rFonts w:ascii="Arial" w:hAnsi="Arial" w:cs="Arial"/>
        </w:rPr>
      </w:pPr>
    </w:p>
    <w:sectPr w:rsidR="00087300" w:rsidRPr="00BE5182"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99" w:rsidRDefault="00DF3299">
      <w:pPr>
        <w:spacing w:after="0" w:line="240" w:lineRule="auto"/>
      </w:pPr>
      <w:r>
        <w:separator/>
      </w:r>
    </w:p>
  </w:endnote>
  <w:endnote w:type="continuationSeparator" w:id="0">
    <w:p w:rsidR="00DF3299" w:rsidRDefault="00DF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99" w:rsidRDefault="00DF3299">
      <w:pPr>
        <w:spacing w:after="0" w:line="240" w:lineRule="auto"/>
      </w:pPr>
      <w:r>
        <w:separator/>
      </w:r>
    </w:p>
  </w:footnote>
  <w:footnote w:type="continuationSeparator" w:id="0">
    <w:p w:rsidR="00DF3299" w:rsidRDefault="00DF3299">
      <w:pPr>
        <w:spacing w:after="0" w:line="240" w:lineRule="auto"/>
      </w:pPr>
      <w:r>
        <w:continuationSeparator/>
      </w:r>
    </w:p>
  </w:footnote>
  <w:footnote w:id="1">
    <w:p w:rsidR="00130D27" w:rsidRPr="00130D27" w:rsidRDefault="00130D27" w:rsidP="00130D27">
      <w:pPr>
        <w:spacing w:after="0" w:line="240" w:lineRule="auto"/>
        <w:jc w:val="both"/>
        <w:rPr>
          <w:rFonts w:ascii="Arial" w:hAnsi="Arial" w:cs="Arial"/>
          <w:sz w:val="18"/>
          <w:szCs w:val="18"/>
        </w:rPr>
      </w:pPr>
      <w:r>
        <w:rPr>
          <w:rStyle w:val="Refdenotaalpie"/>
        </w:rPr>
        <w:footnoteRef/>
      </w:r>
      <w:r>
        <w:t xml:space="preserve"> </w:t>
      </w:r>
      <w:r w:rsidRPr="00130D27">
        <w:rPr>
          <w:rFonts w:ascii="Arial" w:hAnsi="Arial" w:cs="Arial"/>
          <w:sz w:val="18"/>
          <w:szCs w:val="18"/>
        </w:rPr>
        <w:t xml:space="preserve">Esta jurisprudencia aparece de igual manera en la compilación de jurisprudencias en </w:t>
      </w:r>
      <w:r w:rsidRPr="00130D27">
        <w:rPr>
          <w:rFonts w:ascii="Arial" w:hAnsi="Arial" w:cs="Arial"/>
          <w:sz w:val="18"/>
          <w:szCs w:val="18"/>
        </w:rPr>
        <w:t>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53D3C"/>
    <w:rsid w:val="00087300"/>
    <w:rsid w:val="000A5150"/>
    <w:rsid w:val="000B22CA"/>
    <w:rsid w:val="000D02CC"/>
    <w:rsid w:val="000D40AA"/>
    <w:rsid w:val="000D68B2"/>
    <w:rsid w:val="000E584C"/>
    <w:rsid w:val="000F77E7"/>
    <w:rsid w:val="00113202"/>
    <w:rsid w:val="00130D27"/>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C01F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55465"/>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BE5182"/>
    <w:rsid w:val="00C3444C"/>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B560B"/>
    <w:rsid w:val="00DE395C"/>
    <w:rsid w:val="00DF064B"/>
    <w:rsid w:val="00DF3299"/>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234F0-B68F-4FD9-BB0B-752F9754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4</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2020-01-21T17:47:00Z</dcterms:created>
  <dcterms:modified xsi:type="dcterms:W3CDTF">2020-01-21T19:32:00Z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